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16" w:rsidRDefault="00902816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902816" w:rsidRPr="00642898" w:rsidRDefault="009028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Зарегистрировано в Минюсте России 22 августа 2018 г. N 51970</w:t>
      </w:r>
    </w:p>
    <w:p w:rsidR="00902816" w:rsidRPr="00642898" w:rsidRDefault="009028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902816" w:rsidRPr="00642898" w:rsidRDefault="0090281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ПРИКАЗ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 13 июня 2018 г. N 327н</w:t>
      </w:r>
    </w:p>
    <w:p w:rsidR="00902816" w:rsidRPr="00642898" w:rsidRDefault="0090281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ОКАЗАНИЯ МЕДИЦИНСКОЙ ПОМОЩИ НЕСОВЕРШЕННОЛЕТНИМ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В ПЕРИОД ОЗДОРОВЛЕНИЯ И ОРГАНИЗОВАННОГО ОТДЫХА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42898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2016, N 27, ст. 4219) приказываю: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64289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несовершеннолетним в период оздоровления и организованного отдыха.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02816" w:rsidRPr="00642898" w:rsidRDefault="00AA68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02816" w:rsidRPr="0064289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02816" w:rsidRPr="0064289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16 апреля 2012 г. N 363н "Об утверждении порядка оказания медицинской помощи несовершеннолетним в период оздоровления и организованного отдыха" (зарегистрирован Министерством юстиции Российской Федерации 24 мая 2012 г., регистрационный N 24308);</w:t>
      </w:r>
    </w:p>
    <w:p w:rsidR="00902816" w:rsidRPr="00642898" w:rsidRDefault="00AA68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02816" w:rsidRPr="0064289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02816" w:rsidRPr="0064289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9 июня 2015 г. N 329н "О внесении изменения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 (зарегистрирован Министерством юстиции Российской Федерации 15 июня 2015 г., регистрационный N 37655);</w:t>
      </w:r>
    </w:p>
    <w:p w:rsidR="00902816" w:rsidRPr="00642898" w:rsidRDefault="00AA68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02816" w:rsidRPr="0064289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02816" w:rsidRPr="0064289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13 мая 2016 г. N 295н "О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 (зарегистрирован Министерством юстиции Российской Федерации 20 мая 2016 г., регистрационный N 42193).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Министр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В.И.СКВОРЦОВА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Приложение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 приказу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 13 июня 2018 г. N 327н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642898">
        <w:rPr>
          <w:rFonts w:ascii="Times New Roman" w:hAnsi="Times New Roman" w:cs="Times New Roman"/>
          <w:sz w:val="28"/>
          <w:szCs w:val="28"/>
        </w:rPr>
        <w:t>ПОРЯДОК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ОКАЗАНИЯ МЕДИЦИНСКОЙ ПОМОЩИ НЕСОВЕРШЕННОЛЕТНИМ В ПЕРИОД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ОЗДОРОВЛЕНИЯ И ОРГАНИЗОВАННОГО ОТДЫХА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оказания медицинской помощи несовершеннолетним в период оздоровления и организованного отдыха в организациях отдыха детей и их оздоровления &lt;1&gt; (далее соответственно - оздоровление и отдых, организации).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1" w:history="1">
        <w:r w:rsidRPr="0064289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(зарегистрирован Министерством юстиции Российской Федерации 1 августа 2017 г., регистрационный N 47607).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2. В организации направляются несовершеннолетние, не имеющие следующих медицинских противопоказаний для пребывания в организациях: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установленный диагноз "бактерионосительство возбудителей кишечных инфекций, дифтерии";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активный туберкулез любой локализации;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lastRenderedPageBreak/>
        <w:t>наличие контакта с инфекционными больными в течение 21 календарного дня перед заездом;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&lt;2&gt;;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2" w:history="1">
        <w:r w:rsidRPr="00642898">
          <w:rPr>
            <w:rFonts w:ascii="Times New Roman" w:hAnsi="Times New Roman" w:cs="Times New Roman"/>
            <w:sz w:val="28"/>
            <w:szCs w:val="28"/>
          </w:rPr>
          <w:t>Пункт 2 статьи 5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Федерального закона от 17 сентября 1998 г. N 157-ФЗ "Об иммунопрофилактике инфекционных заболеваний" (Собрание законодательства Российской Федерации, 1998, N 38, ст. 4736; 2004, N 35 ст. 3607; 2008, N 30, ст. 3616; 2013, N 27, ст. 3477; N 48, ст. 6165).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злокачественные новообразования, требующие лечения, в том числе проведения химиотерапии;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эпилепсия с текущими приступами, в том числе резистентная к проводимому лечению;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эпилепсия с медикаментозной ремиссией менее 1 года (за исключением образовательных организаций, осуществляющих организацию отдыха и оздоровления обучающихся в каникулярное время с дневным пребыванием);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кахексия;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поведения, вызванные употреблением психоактивных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хронические заболеваниями,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3. Несовершеннолетние,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организации,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</w:t>
      </w:r>
      <w:r w:rsidRPr="00642898">
        <w:rPr>
          <w:rFonts w:ascii="Times New Roman" w:hAnsi="Times New Roman" w:cs="Times New Roman"/>
          <w:sz w:val="28"/>
          <w:szCs w:val="28"/>
        </w:rPr>
        <w:lastRenderedPageBreak/>
        <w:t>направляются в организации, в которых созданы условия для их пребывания в сопровождении законных представителей несовершеннолетних или иных лиц при наличии доверенности, оформленной в порядке, установленном законодательством Российской Федерации, и медицинской справки о состоянии здоровья сопровождающего лица.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или абилитации ребенка-инвалида.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642898">
        <w:rPr>
          <w:rFonts w:ascii="Times New Roman" w:hAnsi="Times New Roman" w:cs="Times New Roman"/>
          <w:sz w:val="28"/>
          <w:szCs w:val="28"/>
        </w:rPr>
        <w:t>4. Прием несовершеннолетних в организации осуществляется при наличии медицинской справки о состоянии здоровья ребенка, отъезжающего в организацию отдыха детей и их оздоровления &lt;3&gt; (далее - медицинская справка), выданной медицинской организацией, в которой ребенок получает первичную медико-санитарную помощь, и отсутствии инфекционных болезней и инфестации (педикулез, чесотка) в день заезда.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3" w:history="1">
        <w:r w:rsidRPr="0064289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5. Несовершеннолетним во время оздоровления и отдыха в организациях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 в виде: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первичной медико-санитарной помощи;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специализированной медицинской помощи;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6. Организация оказания медицинской помощи несовершеннолетним в период оздоровления и отдыха в организациях осуществляется этими организациями.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7. До оказания медицинской помощи несовершеннолетним при несчастных случаях, травмах, отравлениях и других состояниях и заболеваниях, угрожающих жизни и здоровью несовершеннолетних, организация обеспечивает оказание первой помощи лицами, имеющими соответствующие подготовку и (или) навыки &lt;4&gt;, и в случае необходимости транспортировку ребенка в медицинскую организацию.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4" w:history="1">
        <w:r w:rsidRPr="00642898">
          <w:rPr>
            <w:rFonts w:ascii="Times New Roman" w:hAnsi="Times New Roman" w:cs="Times New Roman"/>
            <w:sz w:val="28"/>
            <w:szCs w:val="28"/>
          </w:rPr>
          <w:t>Часть 4 статьи 31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8. Первичная медико-санитарная помощь несовершеннолетним в период оздоровления и отдыха в организациях в экстренной форме и неотложной форме при внезапных острых заболеваниях, состояниях, обострении хронических заболеваний оказывается в медицинском пункте организации (далее - медицинский пункт) (за исключением организаций, указанных в </w:t>
      </w:r>
      <w:hyperlink w:anchor="P123" w:history="1">
        <w:r w:rsidRPr="00642898">
          <w:rPr>
            <w:rFonts w:ascii="Times New Roman" w:hAnsi="Times New Roman" w:cs="Times New Roman"/>
            <w:sz w:val="28"/>
            <w:szCs w:val="28"/>
          </w:rPr>
          <w:t>пунктах 20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7" w:history="1">
        <w:r w:rsidRPr="00642898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настоящего Порядка) медицинскими работниками, состоящими в штате организации, и (или) на основании договора возмездного оказания медицинских услуг, заключенного между организацией и медицинской организацией.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9. В медицинском пункте размещается информация о номерах телефонов и адресов экстренных оперативных служб, а также ближайших медицинских организациях.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10. Первичная медико-санитарная помощь несовершеннолетним оказывается врачом-педиатром, врачом общей практики (семейным врачом), фельдшером &lt;5&gt;, медицинской сестрой.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5" w:history="1">
        <w:r w:rsidRPr="0064289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N 882н (зарегистрирован Министерством юстиции Российской Федерации 9 января 2018 г., регистрационный N 49561).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11. Штатные нормативы медицинского персонала медицинского пункта определяются объемом оказываемой медицинской помощи и числом несовершеннолетних в организации с учетом рекомендуемых штатных нормативов медицинского персонала медицинского пункта организации, предусмотренных </w:t>
      </w:r>
      <w:hyperlink w:anchor="P142" w:history="1">
        <w:r w:rsidRPr="00642898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12. На должность врача-педиатра медицинского пункта назначается медицинский работник, соответствующий Квалификационным </w:t>
      </w:r>
      <w:hyperlink r:id="rId16" w:history="1">
        <w:r w:rsidRPr="00642898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&lt;6&gt; (далее - Квалификационные требования), по специальности "педиатрия", без предъявления требований к стажу работы.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&lt;6&gt; Зарегистрирован Министерством юстиции Российской Федерации 23 октября 2015 г., регистрационный N 39438,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13. На должность врача общей практики (семейного врача) медицинского пункта назначается медицинский работник, соответствующий Квалификационным </w:t>
      </w:r>
      <w:hyperlink r:id="rId17" w:history="1">
        <w:r w:rsidRPr="00642898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по специальности "общая врачебная практика (семейная медицина)", без предъявления требований к стажу работы.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14. На должности фельдшера, медицинской сестры, медицинской сестры диетической медицинского пункта назначаются медицинские работники соответствующие Квалификационным </w:t>
      </w:r>
      <w:hyperlink r:id="rId18" w:history="1">
        <w:r w:rsidRPr="00642898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&lt;7&gt;.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&lt;7&gt; Зарегистрирован Министерством юстиции Российской Федерации 9 марта 2016 г., регистрационный N 41337.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15. Организации обеспечивают оснащение медицинского пункта согласно стандарту оснащения медицинского пункта организаций, предусмотренным </w:t>
      </w:r>
      <w:hyperlink w:anchor="P193" w:history="1">
        <w:r w:rsidRPr="00642898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16. Организации обеспечивают медицинский пункт лекарственными препаратами для медицинского применения и медицинскими изделиями в соответствии с перечнем лекарственных препаратов для медицинского применения и медицинскими изделиями, необходимыми для оказания медицинской помощи в медицинском пункте организации, предусмотренным </w:t>
      </w:r>
      <w:hyperlink w:anchor="P538" w:history="1">
        <w:r w:rsidRPr="00642898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17. В медицинском пункте организации предусматриваются: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кабинет врача;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пост медицинской сестры;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изолятор;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помещения для приготовления дезинфицирующих растворов и хранения уборочного инвентаря, предназначенного для помещений медицинского назначения;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туалет с умывальником.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18. В изоляторе медицинского пункта организации предусматриваются: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2 палаты для воздушно-капельных и кишечных инфекций с числом коек, определяемым из расчета 1,5 - 2% от числа несовершеннолетних в организации,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туалет с раковиной для мытья рук;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буфетная с 2 моечными раковинами для мойки посуды.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В детских лагерях палаточного типа &lt;8&gt; с численностью несовершеннолетних более 100 человек медицинский пункт и изолятор размещают в отдельных помещениях или палатках &lt;9&gt;.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19" w:history="1">
        <w:r w:rsidRPr="00642898">
          <w:rPr>
            <w:rFonts w:ascii="Times New Roman" w:hAnsi="Times New Roman" w:cs="Times New Roman"/>
            <w:sz w:val="28"/>
            <w:szCs w:val="28"/>
          </w:rPr>
          <w:t>Приложение N 4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зарегистрирован Министерством юстиции Российской Федерации 1 августа 2017 г., регистрационный N 47607).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20" w:history="1">
        <w:r w:rsidRPr="006428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устройству, содержанию и организации работы детских лагерей палаточного типа" (зарегистрирован Министерством юстиции Российской Федерации 29 мая 2013 г., регистрационный N 28563) с изменениями, внесенными постановлением Главного государственного санитарного врача Российской Федерации от 22 марта 2017 г. N 38 (зарегистрирован Министерством юстиции Российской Федерации 11 апреля 2017 г., регистрационный N 46337).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19. Медицинский пункт организации осуществляет следующие функции: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принятие решения о приеме несовершеннолетних в организацию по результатам обязательного осмотра кожных покровов и видимых слизистых, волосистой части головы несовершеннолетних, измерения температуры тела в день заезда;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проведение осмотра кожных покровов и видимых слизистых, волосистой части головы несовершеннолетних - 1 раз в 7 дней и за 1 - 3 дня до окончания пребывания их в организации;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оказание несовершеннолетним первичной медико-санитарной помощи в экстренной форме и неотложной форме в амбулаторных условиях при внезапных острых заболеваниях, состояниях, обострении хронических заболеваний;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 xml:space="preserve">обеспечение контроля за соблюдением приема лекарственных препаратов для медицинского применения и (или) специализированных продуктов лечебного питания несовершеннолетними, нуждающимися в соблюдении режима лечения, необходимость которого подтверждена медицинской справкой, указанной в </w:t>
      </w:r>
      <w:hyperlink w:anchor="P60" w:history="1">
        <w:r w:rsidRPr="0064289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настоящего Порядка, которая содержит наименование, дату назначения лекарственного препарата для медицинского применения или специализированного продукта лечебного питания, дозировку, кратность приема и длительность применения;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проверка срока годности и хранение передаваемых в организации законными представителями несовершеннолетних лекарственных препаратов для медицинского применения;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раздача лекарственных препаратов для медицинского применения несовершеннолетним с ведением листа назначений на каждого несовершеннолетнего, нуждающегося в соблюдении режима лечения по назначению лечащего врача;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обеспечение изоляции несовершеннолетних при возникновении острых инфекционных болезней до момента их перевода в медицинскую организацию;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направление несовершеннолетних по медицинским показаниям в медицинскую организацию для оказания первичной медико-санитарной помощи и специализированной медицинской помощи;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участие в контроле за соблюдением санитарно-гигиенических требований к условиям и организации питания и соблюдением питьевого режима, занятий физкультурой и спортом, культурно-массовых мероприятий, обучения и воспитания несовершеннолетних в организациях;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организациях;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обеспечение регистрации и передачи экстренного извещения о случае инфекционного, паразитарного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обеспечение медицинского сопровождения несовершеннолетних во время проведения спортивно-оздоровительных мероприятий, спортивных соревнований, походов, купаний, экскурсий;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осуществление мероприятий по формированию здорового образа жизни;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ведение медицинской документации;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обеспечение сбора, хранения и уничтожение медицинских отходов.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642898">
        <w:rPr>
          <w:rFonts w:ascii="Times New Roman" w:hAnsi="Times New Roman" w:cs="Times New Roman"/>
          <w:sz w:val="28"/>
          <w:szCs w:val="28"/>
        </w:rPr>
        <w:t xml:space="preserve">20. Первичная медико-санитарная помощь несовершеннолетним в лагерях,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 организуется и оказывается согласно </w:t>
      </w:r>
      <w:hyperlink r:id="rId21" w:history="1">
        <w:r w:rsidRPr="0064289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несовершеннолетним, в том числе в период обучения и воспитания в образовательных организациях, утвержденному приказом Министерства здравоохранения Российской Федерации от 5 ноября 2013 г. N 822н &lt;10&gt;.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&lt;10&gt; Зарегистрирован Министерством юстиции Российской Федерации 17 января 2014 г., регистрационный N 31045) с изменениями, внесенными приказом Министерства здравоохранения Российской Федерации от 3 сентября 2015 г. N 613н (зарегистрирован Министерством юстиции Российской Федерации 29 октября 2015 г., регистрационный N 39538).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642898">
        <w:rPr>
          <w:rFonts w:ascii="Times New Roman" w:hAnsi="Times New Roman" w:cs="Times New Roman"/>
          <w:sz w:val="28"/>
          <w:szCs w:val="28"/>
        </w:rPr>
        <w:t xml:space="preserve">21. В детских лагерях палаточного типа с численностью несовершеннолетних менее 100 человек несовершеннолетним при несчастных случаях, травмах, отравлениях и других состояниях и заболеваниях, угрожающих их жизни и здоровью, в организации оказывается первая помощь лицами, имеющими соответствующие подготовку и (или) навыки, с применением укладки для оказания первой помощи, требования к комплектации которой предусмотрены </w:t>
      </w:r>
      <w:hyperlink w:anchor="P809" w:history="1">
        <w:r w:rsidRPr="00642898">
          <w:rPr>
            <w:rFonts w:ascii="Times New Roman" w:hAnsi="Times New Roman" w:cs="Times New Roman"/>
            <w:sz w:val="28"/>
            <w:szCs w:val="28"/>
          </w:rPr>
          <w:t>приложением N 4</w:t>
        </w:r>
      </w:hyperlink>
      <w:r w:rsidRPr="006428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 Порядку оказания медицинской помощи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несовершеннолетним в период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оздоровления и организованного отдыха,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 13 июня 2018 г. N 327н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642898">
        <w:rPr>
          <w:rFonts w:ascii="Times New Roman" w:hAnsi="Times New Roman" w:cs="Times New Roman"/>
          <w:sz w:val="28"/>
          <w:szCs w:val="28"/>
        </w:rPr>
        <w:t>РЕКОМЕНДУЕМЫЕ ШТАТНЫЕ НОРМАТИВЫ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МЕДИЦИНСКОГО ПУНКТА ОРГАНИЗАЦИЙ ОТДЫХА ДЕТЕЙ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 ИХ ОЗДОРОВЛЕНИЯ &lt;1&gt;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5046"/>
      </w:tblGrid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Врач-педиатр или врач общей практики (семейный врач)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на 200 несовершеннолетних </w:t>
            </w:r>
            <w:hyperlink w:anchor="P175" w:history="1">
              <w:r w:rsidRPr="00642898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 xml:space="preserve">4,5 для обеспечения круглосуточной работы </w:t>
            </w:r>
            <w:hyperlink w:anchor="P176" w:history="1">
              <w:r w:rsidRPr="00642898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Врач-педиатр или врач общей практики (семейный врач) или фельдшер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на 200 несовершеннолетних </w:t>
            </w:r>
            <w:hyperlink w:anchor="P177" w:history="1">
              <w:r w:rsidRPr="00642898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не менее 1 на 100 несовершеннолетних, нуждающихся в соблюдении режима лечения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 на 100 несовершеннолетних</w:t>
            </w:r>
          </w:p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 на 50 несовершеннолетних, нуждающихся в соблюдении режима лечения</w:t>
            </w:r>
          </w:p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 xml:space="preserve">4,5 для обеспечения круглосуточной работы </w:t>
            </w:r>
            <w:hyperlink w:anchor="P178" w:history="1">
              <w:r w:rsidRPr="00642898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не более 1 на 200 несовершеннолетних</w:t>
            </w:r>
          </w:p>
        </w:tc>
      </w:tr>
      <w:tr w:rsidR="00902816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5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504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 на медицинский пункт</w:t>
            </w:r>
          </w:p>
        </w:tc>
      </w:tr>
    </w:tbl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5"/>
      <w:bookmarkEnd w:id="6"/>
      <w:r w:rsidRPr="00642898">
        <w:rPr>
          <w:rFonts w:ascii="Times New Roman" w:hAnsi="Times New Roman" w:cs="Times New Roman"/>
          <w:sz w:val="28"/>
          <w:szCs w:val="28"/>
        </w:rPr>
        <w:t>&lt;2&gt; В организациях отдыха детей и их оздоровления сезонного действия с численностью несовершеннолетних более 200 человек.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642898">
        <w:rPr>
          <w:rFonts w:ascii="Times New Roman" w:hAnsi="Times New Roman" w:cs="Times New Roman"/>
          <w:sz w:val="28"/>
          <w:szCs w:val="28"/>
        </w:rPr>
        <w:t>&lt;3&gt; 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7"/>
      <w:bookmarkEnd w:id="8"/>
      <w:r w:rsidRPr="00642898">
        <w:rPr>
          <w:rFonts w:ascii="Times New Roman" w:hAnsi="Times New Roman" w:cs="Times New Roman"/>
          <w:sz w:val="28"/>
          <w:szCs w:val="28"/>
        </w:rPr>
        <w:t>&lt;4&gt; В организациях отдыха детей и их оздоровления сезонного действия с численностью несовершеннолетних 200 человек и менее.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8"/>
      <w:bookmarkEnd w:id="9"/>
      <w:r w:rsidRPr="00642898">
        <w:rPr>
          <w:rFonts w:ascii="Times New Roman" w:hAnsi="Times New Roman" w:cs="Times New Roman"/>
          <w:sz w:val="28"/>
          <w:szCs w:val="28"/>
        </w:rPr>
        <w:t>&lt;5&gt; 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 Порядку оказания медицинской помощи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несовершеннолетним в период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оздоровления и организованного отдыха,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 13 июня 2018 г. N 327н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93"/>
      <w:bookmarkEnd w:id="10"/>
      <w:r w:rsidRPr="00642898">
        <w:rPr>
          <w:rFonts w:ascii="Times New Roman" w:hAnsi="Times New Roman" w:cs="Times New Roman"/>
          <w:sz w:val="28"/>
          <w:szCs w:val="28"/>
        </w:rPr>
        <w:t>СТАНДАРТ ОСНАЩЕНИЯ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МЕДИЦИНСКОГО ПУНКТА ОРГАНИЗАЦИЙ ОТДЫХА ДЕТЕЙ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 ИХ ОЗДОРОВЛЕНИЯ &lt;1&gt;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2948"/>
      </w:tblGrid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Количество (не менее), шт.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 числу коек изолятора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 числу коек изолятора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 числу палат изолятора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 числу коек изолятора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Рабочее место врача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Оборудование для сестринского поста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препаратов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w:anchor="P523" w:history="1">
              <w:r w:rsidRPr="00642898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Холодильник для лекарственных препаратов для медицинского применения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Шкаф медицинский для хранения медицинских изделий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Часы настольные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Плевательница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 числу коек изолятора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Бак для замачивания посуды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Емкости для разведения и хранения дезинфицирующих средств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Мерные емкости для приготовления рабочих растворов дезинфицирующих средств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Индикаторы для экспресс контроля концентрации дезинфицирующих средств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 воздуха, в том числе переносной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Столик манипуляционный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Постельное белье для коек изолятора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 числу коек изолятора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Медицинская сумка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Носилки санитарные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Клеенка подкладная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Мензурки градуированные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Бритва (одноразовый станок)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Вата в упаковке 50 г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Почкообразный лоток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Фонарик диагностический с элементом питания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Емкость для сбора бытовых и медицинских отходов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Пакет для утилизации медицинских отходов класса "Б", желтый, 300 x 330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 для рук (кожный антисептик), 100 мл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Блок хранения и подачи жидкого кислорода портативный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Кровоостанавливающий зажим Спенсера-Уэллса, прямой, из нержавеющей стали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Скальпель стерильный (одноразовый)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спиртовые, для инъекций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Внутривенный катетер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Стерильный пластырь для фиксации внутривенного катетера, в упаковке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Устройство для вливания инфузионных растворов с пластиковым шипом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марлевые медицинские стерильные, не менее 16 x не менее 14 см N не менее 5 в упаковке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антисептические из бумажного текстилеподобного материала стерильные спиртовые, не менее 12,5 см x не менее 11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Пакет перевязочный медицинский индивидуальный стерильный (ИПП-1)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нестерильный, 5 м x 5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нестерильный, 5 м x не менее 10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нестерильный, 7 м x не менее 14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стерильный, 5 м x не менее 7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стерильный, 5 м x не менее 10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стерильный, 7 м x не менее 14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Набор пластырей первой помощи, разных размеров (20 штук в упаковке)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Клейкие полоски для бесшовного сведения ран и порезов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Лейкопластырь рулонный, не менее 1 см x 25 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бактерицидный, не менее 4 см x не менее 10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бактерицидный, не менее не менее 1,9 см x 7,2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Повязка раневая, мазевая, для лечения ожоговых ран, в индивидуальной упаковке 100 x 100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Набор повязок бактерицидных (антибактериальных)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Марля медицинская, 15 метров в упаковке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60 мм x не менее 100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Гибкая шина для иммобилизации конечностей, скрученная, 91,5 x 11,5 см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с липкими краями 60 мм x не менее 100 мм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Пипетка для носа, одноразового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Пипетка глазная, одноразового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Глазные стеклянные палочки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Шприцы одноразовые емкостью 1, 2, 5, 10 мл с набором игл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Шпатель для языка, смотровой, одноразовый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Катетер уретральный постоянный для дренажа/промывания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Аспиратор назальный, ручной или электрический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Комплект катетеров аспирационных для детей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Глюкометр для использования вблизи пациента ИВД, с питанием от батареи или электрический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Ингалятор ультразвуковой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Спейсер к небулайзеру или ингалятору многоразового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ротоглоточный, одноразового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Набор для коникотомии, одноразового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Трубка эндотрахеальная стандартная, одноразового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Шпатель для языка, смотровой, одноразовый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Корнцанг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50 пар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Перчатки смотровые/процедурные из латекса гевеи, неопудренные, стерильные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50 пар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Ростомер медицинский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Весы напольные, электронные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Набор для выполнения клизмы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Наконечник для клизмы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Зонд назогастральный/орогастральный с воронкой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Трубка клизменная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Грелка согревающая термохимическая гелевая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Пульсоксиметр, с питанием от батареи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Носилки портативные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816" w:rsidRPr="00642898">
        <w:tc>
          <w:tcPr>
            <w:tcW w:w="73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386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Покрывало спасательное изотермическое</w:t>
            </w:r>
          </w:p>
        </w:tc>
        <w:tc>
          <w:tcPr>
            <w:tcW w:w="294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23"/>
      <w:bookmarkEnd w:id="11"/>
      <w:r w:rsidRPr="00642898">
        <w:rPr>
          <w:rFonts w:ascii="Times New Roman" w:hAnsi="Times New Roman" w:cs="Times New Roman"/>
          <w:sz w:val="28"/>
          <w:szCs w:val="28"/>
        </w:rPr>
        <w:t>&lt;2&gt; Для организаций отдыха детей и их оздоровления, в которых пребывают несовершеннолетние, нуждающиеся в приеме психотропных лекарственных препаратов.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 Порядку оказания медицинской помощи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несовершеннолетним в период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оздоровления и организованного отдыха,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 13 июня 2018 г. N 327н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38"/>
      <w:bookmarkEnd w:id="12"/>
      <w:r w:rsidRPr="00642898">
        <w:rPr>
          <w:rFonts w:ascii="Times New Roman" w:hAnsi="Times New Roman" w:cs="Times New Roman"/>
          <w:sz w:val="28"/>
          <w:szCs w:val="28"/>
        </w:rPr>
        <w:t>ПЕРЕЧЕНЬ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ЛЕКАРСТВЕННЫХ ПРЕПАРАТОВ ДЛЯ МЕДИЦИНСКОГО ПРИМЕНЕНИЯ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 МЕДИЦИНСКИХ ИЗДЕЛИЙ, НЕОБХОДИМЫХ ДЛЯ ОКАЗАНИЯ МЕДИЦИНСКОЙ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ПОМОЩИ В МЕДИЦИНСКОМ ПУНКТЕ ОРГАНИЗАЦИИ ОТДЫХА ДЕТЕЙ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И ИХ ОЗДОРОВЛЕНИЯ &lt;1&gt;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778"/>
        <w:gridCol w:w="1020"/>
        <w:gridCol w:w="1304"/>
        <w:gridCol w:w="1077"/>
      </w:tblGrid>
      <w:tr w:rsidR="00642898" w:rsidRPr="00642898">
        <w:tc>
          <w:tcPr>
            <w:tcW w:w="9070" w:type="dxa"/>
            <w:gridSpan w:val="6"/>
          </w:tcPr>
          <w:p w:rsidR="00902816" w:rsidRPr="00642898" w:rsidRDefault="0090281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 для медицинского применения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Международное непатентованное наименование или группировочное (химическое) наименование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Форма выпуска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Количество (не менее)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и ингаляций 10%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  <w:vMerge w:val="restart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4" w:type="dxa"/>
            <w:vMerge w:val="restart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Натрия хлорид</w:t>
            </w:r>
          </w:p>
        </w:tc>
        <w:tc>
          <w:tcPr>
            <w:tcW w:w="2778" w:type="dxa"/>
            <w:vMerge w:val="restart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инфузий 0,9% (флакон)</w:t>
            </w:r>
          </w:p>
        </w:tc>
        <w:tc>
          <w:tcPr>
            <w:tcW w:w="1020" w:type="dxa"/>
            <w:vMerge w:val="restart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  <w:tcBorders>
              <w:bottom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77" w:type="dxa"/>
            <w:tcBorders>
              <w:top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Натрия хлорид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растворитель для приготовления лекарственных форм для инъекций 0,9% (ампула)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Водород пероксид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и наружного применения 3%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Бриллиантовый зеленый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(спиртовой) 1%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Йод + (Калия йодид + Этанол)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(спиртовой) 5%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 и внутримышечного введения (ампула)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дозы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Дезлоратодин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Лидокаин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спрей для местного и наружного применения дозированный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доза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Полиметилсилоксана полигидрат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гель для приготовления суспензии для приема внутрь (пакет)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Нафазолин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Капли назальные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Ингалипт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спрей для местного применения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Сульфацетамид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капли глазные 20%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Тетрациклин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мазь глазная (туба)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Валерианы лекарственной корневища с корнями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Валерианы лекарственной корневищ с корнями настойка + Камфора + Мяты перечной листьев масло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капли зубные (флакон-капельница)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Троксерутин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гель для наружного применения 2% (туба)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Мирамистин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применения (флакон)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Уголь активированный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таблетка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Декстроза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 40% (ампула)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Отипакс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капли ушные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Норэпинефрин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Допамин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Декстроза + Калия хлорид + Натрия хлорид + Натрия цитрат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пакетик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Атропин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Кофеин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  <w:vMerge w:val="restart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324" w:type="dxa"/>
            <w:vMerge w:val="restart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Декстроза</w:t>
            </w:r>
          </w:p>
        </w:tc>
        <w:tc>
          <w:tcPr>
            <w:tcW w:w="2778" w:type="dxa"/>
            <w:vMerge w:val="restart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раствор для инфузий 5% (флакон)</w:t>
            </w:r>
          </w:p>
        </w:tc>
        <w:tc>
          <w:tcPr>
            <w:tcW w:w="1020" w:type="dxa"/>
            <w:vMerge w:val="restart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  <w:tcBorders>
              <w:bottom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902816" w:rsidRPr="00642898" w:rsidRDefault="00902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77" w:type="dxa"/>
            <w:tcBorders>
              <w:top w:val="nil"/>
            </w:tcBorders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Метамизол натрия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324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Прометазин</w:t>
            </w:r>
          </w:p>
        </w:tc>
        <w:tc>
          <w:tcPr>
            <w:tcW w:w="2778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02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04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816" w:rsidRPr="00642898">
        <w:tc>
          <w:tcPr>
            <w:tcW w:w="567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426" w:type="dxa"/>
            <w:gridSpan w:val="4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Противопедикулезная укладка</w:t>
            </w:r>
          </w:p>
        </w:tc>
        <w:tc>
          <w:tcPr>
            <w:tcW w:w="107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 Порядку оказания медицинской помощи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несовершеннолетним в период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оздоровления и организованного отдыха,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02816" w:rsidRPr="00642898" w:rsidRDefault="00902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от 13 июня 2018 г. N 327н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809"/>
      <w:bookmarkEnd w:id="13"/>
      <w:r w:rsidRPr="00642898">
        <w:rPr>
          <w:rFonts w:ascii="Times New Roman" w:hAnsi="Times New Roman" w:cs="Times New Roman"/>
          <w:sz w:val="28"/>
          <w:szCs w:val="28"/>
        </w:rPr>
        <w:t>ТРЕБОВАНИЯ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К КОМПЛЕКТАЦИИ МЕДИЦИНСКИМИ ИЗДЕЛИЯМИ УКЛАДКИ ДЛЯ ОКАЗАНИЯ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ПЕРВОЙ ПОМОЩИ &lt;1&gt; В ДЕТСКИХ ЛАГЕРЯХ ПАЛАТОЧНОГО ТИПА</w:t>
      </w:r>
    </w:p>
    <w:p w:rsidR="00902816" w:rsidRPr="00642898" w:rsidRDefault="0090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С ЧИСЛЕННОСТЬЮ НЕСОВЕРШЕННОЛЕТНИХ МЕНЕЕ 100 ЧЕЛОВЕК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02816" w:rsidRPr="00642898" w:rsidRDefault="0090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898">
        <w:rPr>
          <w:rFonts w:ascii="Times New Roman" w:hAnsi="Times New Roman" w:cs="Times New Roman"/>
          <w:sz w:val="28"/>
          <w:szCs w:val="28"/>
        </w:rPr>
        <w:t>&lt;1&gt; Рекомендуемые до 01.09.2018.</w:t>
      </w:r>
    </w:p>
    <w:p w:rsidR="00902816" w:rsidRPr="00642898" w:rsidRDefault="00902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3"/>
        <w:gridCol w:w="1417"/>
      </w:tblGrid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Количество (не менее), шт.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нестерильный, 5 м x 5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нестерильный, 5 м x не менее 10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нестерильный, 7 м x не менее 14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стерильный, 5 м x 7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стерильный, 5 м x не менее 10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стерильный, 7 м x не менее 14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марлевые медицинские стерильные, не менее 16 x не менее 14 см N не менее 5 в упаковке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бактерицидный, не менее 4 см x не менее 10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бактерицидный, не менее не менее 1,9 см x 7,2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Лейкопластырь рулонный, не менее 1 см x 25 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Клейкие полоски для бесшовного сведения ран и порезов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Скальпель стерильный (одноразовый)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антисептические из бумажного текстилеподобного материала стерильные спиртовые, не менее 12,5 см x не менее 11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Пакет перевязочный медицинский индивидуальный стерильный (ИПП-1)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Гипоаллергенный пластырь, 25 мм, катушка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Повязка раневая, мазевая, для лечения ожоговых ран, в индивидуальной упаковке 100 x 100 мм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60 мм x не менее 100 мм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с липкими краями 60 мм x не менее 100 мм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Набор повязок бактерицидных (антибактериальных)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 нестерильные, смотровые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Покрывало спасательное изотермическое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Аспиратор назальный, ручной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Комплект катетеров аспирационных для детей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Воздуховод ротоглоточный, одноразового использования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Гибкая шина для иммобилизации конечностей, скрученная, 91,5 x 11,5 см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Шпатель для языка, смотровой, одноразовый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Перчатки смотровые/процедурные из латекса гевеи, неопудренные, стерильные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10 пар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Зонд назогастральный/орогастральный с воронкой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Носилки портативные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Блокнот отрывной для записей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Авторучка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898" w:rsidRPr="00642898">
        <w:tc>
          <w:tcPr>
            <w:tcW w:w="510" w:type="dxa"/>
          </w:tcPr>
          <w:p w:rsidR="00902816" w:rsidRPr="00642898" w:rsidRDefault="009028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143" w:type="dxa"/>
          </w:tcPr>
          <w:p w:rsidR="00902816" w:rsidRPr="00642898" w:rsidRDefault="00902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Сумка</w:t>
            </w:r>
          </w:p>
        </w:tc>
        <w:tc>
          <w:tcPr>
            <w:tcW w:w="1417" w:type="dxa"/>
          </w:tcPr>
          <w:p w:rsidR="00902816" w:rsidRPr="00642898" w:rsidRDefault="00902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3CDA" w:rsidRPr="00642898" w:rsidRDefault="00E73CDA">
      <w:pPr>
        <w:rPr>
          <w:rFonts w:ascii="Times New Roman" w:hAnsi="Times New Roman" w:cs="Times New Roman"/>
          <w:sz w:val="28"/>
          <w:szCs w:val="28"/>
        </w:rPr>
      </w:pPr>
    </w:p>
    <w:sectPr w:rsidR="00E73CDA" w:rsidRPr="00642898" w:rsidSect="00642898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ED" w:rsidRDefault="00AB49ED" w:rsidP="00642898">
      <w:pPr>
        <w:spacing w:after="0" w:line="240" w:lineRule="auto"/>
      </w:pPr>
      <w:r>
        <w:separator/>
      </w:r>
    </w:p>
  </w:endnote>
  <w:endnote w:type="continuationSeparator" w:id="0">
    <w:p w:rsidR="00AB49ED" w:rsidRDefault="00AB49ED" w:rsidP="0064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ED" w:rsidRDefault="00AB49ED" w:rsidP="00642898">
      <w:pPr>
        <w:spacing w:after="0" w:line="240" w:lineRule="auto"/>
      </w:pPr>
      <w:r>
        <w:separator/>
      </w:r>
    </w:p>
  </w:footnote>
  <w:footnote w:type="continuationSeparator" w:id="0">
    <w:p w:rsidR="00AB49ED" w:rsidRDefault="00AB49ED" w:rsidP="0064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68227"/>
      <w:docPartObj>
        <w:docPartGallery w:val="Page Numbers (Top of Page)"/>
        <w:docPartUnique/>
      </w:docPartObj>
    </w:sdtPr>
    <w:sdtEndPr/>
    <w:sdtContent>
      <w:p w:rsidR="00642898" w:rsidRDefault="006428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AC">
          <w:rPr>
            <w:noProof/>
          </w:rPr>
          <w:t>2</w:t>
        </w:r>
        <w:r>
          <w:fldChar w:fldCharType="end"/>
        </w:r>
      </w:p>
    </w:sdtContent>
  </w:sdt>
  <w:p w:rsidR="00642898" w:rsidRDefault="00642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16"/>
    <w:rsid w:val="00642898"/>
    <w:rsid w:val="00902816"/>
    <w:rsid w:val="00AA68AC"/>
    <w:rsid w:val="00AB49ED"/>
    <w:rsid w:val="00E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339E8A-98E0-459D-AC31-E0405B75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902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02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898"/>
  </w:style>
  <w:style w:type="paragraph" w:styleId="a5">
    <w:name w:val="footer"/>
    <w:basedOn w:val="a"/>
    <w:link w:val="a6"/>
    <w:uiPriority w:val="99"/>
    <w:unhideWhenUsed/>
    <w:rsid w:val="0064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898"/>
  </w:style>
  <w:style w:type="paragraph" w:styleId="a7">
    <w:name w:val="Balloon Text"/>
    <w:basedOn w:val="a"/>
    <w:link w:val="a8"/>
    <w:uiPriority w:val="99"/>
    <w:semiHidden/>
    <w:unhideWhenUsed/>
    <w:rsid w:val="0064289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89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12EC58239C35F62657E4ACC652D29867FD6424274D419E21A3454D42671I" TargetMode="External"/><Relationship Id="rId13" Type="http://schemas.openxmlformats.org/officeDocument/2006/relationships/hyperlink" Target="consultantplus://offline/ref=47F12EC58239C35F62657E4ACC652D29857FDB404C7BD419E21A3454D42671I" TargetMode="External"/><Relationship Id="rId18" Type="http://schemas.openxmlformats.org/officeDocument/2006/relationships/hyperlink" Target="consultantplus://offline/ref=47F12EC58239C35F62657E4ACC652D29867FDB43407BD419E21A3454D461624DE6FB01CB9E451BB9297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F12EC58239C35F62657E4ACC652D29867ED6434D74D419E21A3454D461624DE6FB01CB9E451BB92975I" TargetMode="External"/><Relationship Id="rId7" Type="http://schemas.openxmlformats.org/officeDocument/2006/relationships/hyperlink" Target="consultantplus://offline/ref=47F12EC58239C35F62657E4ACC652D298476DA404075D419E21A3454D461624DE6FB01CB9E451EBD297BI" TargetMode="External"/><Relationship Id="rId12" Type="http://schemas.openxmlformats.org/officeDocument/2006/relationships/hyperlink" Target="consultantplus://offline/ref=47F12EC58239C35F62657E4ACC652D29857FDC474C7AD419E21A3454D461624DE6FB01CB9E451BBC297EI" TargetMode="External"/><Relationship Id="rId17" Type="http://schemas.openxmlformats.org/officeDocument/2006/relationships/hyperlink" Target="consultantplus://offline/ref=47F12EC58239C35F62657E4ACC652D298577D7464D7BD419E21A3454D461624DE6FB01CB9E451BB8297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F12EC58239C35F62657E4ACC652D298577D7464D7BD419E21A3454D461624DE6FB01CB9E451BB8297EI" TargetMode="External"/><Relationship Id="rId20" Type="http://schemas.openxmlformats.org/officeDocument/2006/relationships/hyperlink" Target="consultantplus://offline/ref=47F12EC58239C35F62657E4ACC652D298577DB424073D419E21A3454D42671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F12EC58239C35F62657E4ACC652D298574DF474D74D419E21A3454D4267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F12EC58239C35F62657E4ACC652D29857ED9454C7AD419E21A3454D4267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7F12EC58239C35F62657E4ACC652D29867FD642457BD419E21A3454D42671I" TargetMode="External"/><Relationship Id="rId19" Type="http://schemas.openxmlformats.org/officeDocument/2006/relationships/hyperlink" Target="consultantplus://offline/ref=47F12EC58239C35F62657E4ACC652D298574DF474D74D419E21A3454D461624DE6FB01CB9E451ABD29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F12EC58239C35F62657E4ACC652D29867EDF404672D419E21A3454D42671I" TargetMode="External"/><Relationship Id="rId14" Type="http://schemas.openxmlformats.org/officeDocument/2006/relationships/hyperlink" Target="consultantplus://offline/ref=47F12EC58239C35F62657E4ACC652D298476DA404075D419E21A3454D461624DE6FB01CB9E4518BD297B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4DE3-67AE-49B4-84CD-6DB5B30A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5347</Words>
  <Characters>30483</Characters>
  <Application>Microsoft Office Word</Application>
  <DocSecurity>4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Шкандыло</dc:creator>
  <cp:lastModifiedBy>Островская Маргарита Андреевна</cp:lastModifiedBy>
  <cp:revision>2</cp:revision>
  <cp:lastPrinted>2018-09-27T00:34:00Z</cp:lastPrinted>
  <dcterms:created xsi:type="dcterms:W3CDTF">2019-06-03T00:38:00Z</dcterms:created>
  <dcterms:modified xsi:type="dcterms:W3CDTF">2019-06-03T00:38:00Z</dcterms:modified>
</cp:coreProperties>
</file>