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F8" w:rsidRPr="00CC44F8" w:rsidRDefault="00CC44F8" w:rsidP="002E7223">
      <w:pPr>
        <w:shd w:val="clear" w:color="auto" w:fill="FFFFFF"/>
        <w:spacing w:after="0" w:line="330" w:lineRule="atLeast"/>
        <w:jc w:val="center"/>
        <w:textAlignment w:val="baseline"/>
        <w:outlineLvl w:val="1"/>
        <w:rPr>
          <w:rFonts w:ascii="Arial" w:eastAsia="Times New Roman" w:hAnsi="Arial" w:cs="Arial"/>
          <w:b/>
          <w:bCs/>
          <w:color w:val="333333"/>
          <w:sz w:val="48"/>
          <w:szCs w:val="48"/>
        </w:rPr>
      </w:pPr>
      <w:r w:rsidRPr="00CC44F8">
        <w:rPr>
          <w:rFonts w:ascii="Arial" w:eastAsia="Times New Roman" w:hAnsi="Arial" w:cs="Arial"/>
          <w:b/>
          <w:bCs/>
          <w:color w:val="333333"/>
          <w:sz w:val="48"/>
          <w:szCs w:val="48"/>
        </w:rPr>
        <w:fldChar w:fldCharType="begin"/>
      </w:r>
      <w:r w:rsidRPr="00CC44F8">
        <w:rPr>
          <w:rFonts w:ascii="Arial" w:eastAsia="Times New Roman" w:hAnsi="Arial" w:cs="Arial"/>
          <w:b/>
          <w:bCs/>
          <w:color w:val="333333"/>
          <w:sz w:val="48"/>
          <w:szCs w:val="48"/>
        </w:rPr>
        <w:instrText xml:space="preserve"> HYPERLINK "http://prc38.ru/?p=1984" \o "Постоянная ссылка на Алгоритм взаимодействий работников образовательных организаций при подозрении на употребление несовершеннолетними наркотических средств или психотропных веществ с органами УФСКН РФ по Иркутской области и ПДН ГУ МВД РФ по Иркутской области" </w:instrText>
      </w:r>
      <w:r w:rsidRPr="00CC44F8">
        <w:rPr>
          <w:rFonts w:ascii="Arial" w:eastAsia="Times New Roman" w:hAnsi="Arial" w:cs="Arial"/>
          <w:b/>
          <w:bCs/>
          <w:color w:val="333333"/>
          <w:sz w:val="48"/>
          <w:szCs w:val="48"/>
        </w:rPr>
        <w:fldChar w:fldCharType="separate"/>
      </w:r>
      <w:r w:rsidRPr="00CC44F8">
        <w:rPr>
          <w:rFonts w:ascii="inherit" w:eastAsia="Times New Roman" w:hAnsi="inherit" w:cs="Arial"/>
          <w:b/>
          <w:bCs/>
          <w:color w:val="333333"/>
          <w:sz w:val="36"/>
          <w:szCs w:val="36"/>
        </w:rPr>
        <w:t>Алгоритм взаимодействий работников образовательных организаций при подозрении на употребление несовершеннолетними наркотических средств или психотропных веществ с органами УФСКН РФ по Иркутской области и ПДН ГУ МВД РФ по Иркутской области</w:t>
      </w:r>
      <w:r w:rsidRPr="00CC44F8">
        <w:rPr>
          <w:rFonts w:ascii="Arial" w:eastAsia="Times New Roman" w:hAnsi="Arial" w:cs="Arial"/>
          <w:b/>
          <w:bCs/>
          <w:color w:val="333333"/>
          <w:sz w:val="48"/>
          <w:szCs w:val="48"/>
        </w:rPr>
        <w:fldChar w:fldCharType="end"/>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b/>
          <w:bCs/>
          <w:color w:val="333333"/>
          <w:sz w:val="21"/>
        </w:rPr>
        <w:t xml:space="preserve">Действия работников образовательных организаций при подозрении на употребление </w:t>
      </w:r>
      <w:proofErr w:type="gramStart"/>
      <w:r w:rsidRPr="00CC44F8">
        <w:rPr>
          <w:rFonts w:ascii="inherit" w:eastAsia="Times New Roman" w:hAnsi="inherit" w:cs="Arial"/>
          <w:b/>
          <w:bCs/>
          <w:color w:val="333333"/>
          <w:sz w:val="21"/>
        </w:rPr>
        <w:t>несовершеннолетними</w:t>
      </w:r>
      <w:proofErr w:type="gramEnd"/>
      <w:r w:rsidRPr="00CC44F8">
        <w:rPr>
          <w:rFonts w:ascii="inherit" w:eastAsia="Times New Roman" w:hAnsi="inherit" w:cs="Arial"/>
          <w:b/>
          <w:bCs/>
          <w:color w:val="333333"/>
          <w:sz w:val="21"/>
        </w:rPr>
        <w:t xml:space="preserve"> обучающимися наркотических средств или психотропных веществ. </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При</w:t>
      </w:r>
      <w:r w:rsidRPr="00CC44F8">
        <w:rPr>
          <w:rFonts w:ascii="inherit" w:eastAsia="Times New Roman" w:hAnsi="inherit" w:cs="Arial"/>
          <w:color w:val="333333"/>
          <w:sz w:val="21"/>
        </w:rPr>
        <w:t> </w:t>
      </w:r>
      <w:r w:rsidRPr="00CC44F8">
        <w:rPr>
          <w:rFonts w:ascii="inherit" w:eastAsia="Times New Roman" w:hAnsi="inherit" w:cs="Arial"/>
          <w:b/>
          <w:bCs/>
          <w:color w:val="333333"/>
          <w:sz w:val="21"/>
        </w:rPr>
        <w:t>подозрении</w:t>
      </w:r>
      <w:r w:rsidRPr="00CC44F8">
        <w:rPr>
          <w:rFonts w:ascii="inherit" w:eastAsia="Times New Roman" w:hAnsi="inherit" w:cs="Arial"/>
          <w:color w:val="333333"/>
          <w:sz w:val="21"/>
        </w:rPr>
        <w:t> </w:t>
      </w:r>
      <w:r w:rsidRPr="00CC44F8">
        <w:rPr>
          <w:rFonts w:ascii="inherit" w:eastAsia="Times New Roman" w:hAnsi="inherit" w:cs="Arial"/>
          <w:color w:val="333333"/>
          <w:sz w:val="21"/>
          <w:szCs w:val="21"/>
        </w:rPr>
        <w:t>на наркотическое опьянение необходимо:</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Удалить обучающегося (воспитанника) из класса (аудитории), отделив его от одноклассников (сверстников). Не оставлять его одного, оградить от доступа к потенциально опасным объектам (окна, лестничные пролеты и др.).</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Вызвать медицинского работника образовательной организации, который сможет оценить состояние обучающегося (воспитанника) и зафиксировать данные осмотра в медицинской карте, а при необходимости – оказать первую помощь. При отсутствии медицинского работника либо при ухудшении самочувствия обучающегося (воспитанника)  вызвать бригаду скорой медицинской помощи.</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Поставить в известность руководителя образовательной организации.</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Обеспечить доступ свежего воздуха в помещение, где находится обучающийся (воспитанник).</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xml:space="preserve">Незамедлительно поставить в известность родителей (законных представителей) </w:t>
      </w:r>
      <w:proofErr w:type="gramStart"/>
      <w:r w:rsidRPr="00CC44F8">
        <w:rPr>
          <w:rFonts w:ascii="inherit" w:eastAsia="Times New Roman" w:hAnsi="inherit" w:cs="Arial"/>
          <w:color w:val="333333"/>
          <w:sz w:val="21"/>
          <w:szCs w:val="21"/>
        </w:rPr>
        <w:t>обучающегося</w:t>
      </w:r>
      <w:proofErr w:type="gramEnd"/>
      <w:r w:rsidRPr="00CC44F8">
        <w:rPr>
          <w:rFonts w:ascii="inherit" w:eastAsia="Times New Roman" w:hAnsi="inherit" w:cs="Arial"/>
          <w:color w:val="333333"/>
          <w:sz w:val="21"/>
          <w:szCs w:val="21"/>
        </w:rPr>
        <w:t>.</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В целях документирования совершенного обучающимся (воспитанником) правонарушения, выявления лиц, вовлекших его в незаконный оборот наркотиков, необходимо незамедлительно проинформировать территориальные органы ФСКН или полиции.</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Попросить обучающегося (воспитанника) показать его личные вещи на предмет обнаружения запрещённых к распространению предметов (наркотических средств и психотропных веществ, приспособлений для их употребления). В случае отказа не настаивать.</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proofErr w:type="gramStart"/>
      <w:r w:rsidRPr="00CC44F8">
        <w:rPr>
          <w:rFonts w:ascii="inherit" w:eastAsia="Times New Roman" w:hAnsi="inherit" w:cs="Arial"/>
          <w:color w:val="333333"/>
          <w:sz w:val="21"/>
          <w:szCs w:val="21"/>
        </w:rPr>
        <w:t>В случае обнаружения предметов схожих с наркотическими средствами или психотропными веществами, а также предметов и приспособлений, используемых (схожих с используемыми) для употребления наркотиков, предпринять меры по сохранению следовой информации (отпечатков пальцев) и незамедлительно проинформировать территориальные органы полиции и ФСКН.</w:t>
      </w:r>
      <w:proofErr w:type="gramEnd"/>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Провести консультативно-разъяснительную работу с родителями (законными представителями) обучающегося (воспитанника). Сконцентрировать их внимание на необходимости обращения к специалистам наркологической службы, предоставив им контактную информацию  и сведения о деятельности служб и ведомств системы профилактики.</w:t>
      </w:r>
    </w:p>
    <w:p w:rsidR="00CC44F8" w:rsidRPr="00CC44F8" w:rsidRDefault="00CC44F8" w:rsidP="00CC44F8">
      <w:pPr>
        <w:numPr>
          <w:ilvl w:val="0"/>
          <w:numId w:val="1"/>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Провести массовую разъяснительную работу с родителями (законными представителями) обучающихся (воспитанников) данного образовательного учреждения с доведением информации о способах приобретения, признаках употребления, особенностях поведения несовершеннолетних, употребляющих наркотические средства, психотропные вещества. Довести до сведения родителей (законных представителей) информацию об организациях профилактики, наркологических кабинетах, расположенных на территории муниципалитета (области), телефонах доверия.</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xml:space="preserve">В случае поступления в адрес администрации, педагогов или работников  образовательной организации информации от родителей (законных представителей) или иных лиц о причастности,  обучающихся (воспитанников) к совершению преступлений или правонарушений в сфере незаконного оборота наркотиков, необходимо незамедлительно проинформировать </w:t>
      </w:r>
      <w:r w:rsidRPr="00CC44F8">
        <w:rPr>
          <w:rFonts w:ascii="inherit" w:eastAsia="Times New Roman" w:hAnsi="inherit" w:cs="Arial"/>
          <w:color w:val="333333"/>
          <w:sz w:val="21"/>
          <w:szCs w:val="21"/>
        </w:rPr>
        <w:lastRenderedPageBreak/>
        <w:t>территориальные органы полиции, межрайонные отделения Управления ФСКН России по Иркутской области.</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proofErr w:type="gramStart"/>
      <w:r w:rsidRPr="00CC44F8">
        <w:rPr>
          <w:rFonts w:ascii="inherit" w:eastAsia="Times New Roman" w:hAnsi="inherit" w:cs="Arial"/>
          <w:color w:val="333333"/>
          <w:sz w:val="21"/>
          <w:szCs w:val="21"/>
        </w:rPr>
        <w:t>В целях своевременного установления несовершеннолетних,  обучающихся в образовательной организации, причастных к незаконному  обороту наркотиков, а также в целях проведения с ними профилактической работы по месту учебы, представителю учреждения, отвечающему за организацию воспитательной (профилактической) работы, целесообразно ежемесячно совместно с сотрудником ПДН ОВД по территориальности проводить сверки данных о лицах, совершивших преступления или административные правонарушения в сфере незаконного оборота наркотиков и состоящих</w:t>
      </w:r>
      <w:proofErr w:type="gramEnd"/>
      <w:r w:rsidRPr="00CC44F8">
        <w:rPr>
          <w:rFonts w:ascii="inherit" w:eastAsia="Times New Roman" w:hAnsi="inherit" w:cs="Arial"/>
          <w:color w:val="333333"/>
          <w:sz w:val="21"/>
          <w:szCs w:val="21"/>
        </w:rPr>
        <w:t xml:space="preserve"> на внутришкольном и </w:t>
      </w:r>
      <w:proofErr w:type="gramStart"/>
      <w:r w:rsidRPr="00CC44F8">
        <w:rPr>
          <w:rFonts w:ascii="inherit" w:eastAsia="Times New Roman" w:hAnsi="inherit" w:cs="Arial"/>
          <w:color w:val="333333"/>
          <w:sz w:val="21"/>
          <w:szCs w:val="21"/>
        </w:rPr>
        <w:t>профилактическом</w:t>
      </w:r>
      <w:proofErr w:type="gramEnd"/>
      <w:r w:rsidRPr="00CC44F8">
        <w:rPr>
          <w:rFonts w:ascii="inherit" w:eastAsia="Times New Roman" w:hAnsi="inherit" w:cs="Arial"/>
          <w:color w:val="333333"/>
          <w:sz w:val="21"/>
          <w:szCs w:val="21"/>
        </w:rPr>
        <w:t xml:space="preserve"> учетах.</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proofErr w:type="gramStart"/>
      <w:r w:rsidRPr="00CC44F8">
        <w:rPr>
          <w:rFonts w:ascii="inherit" w:eastAsia="Times New Roman" w:hAnsi="inherit" w:cs="Arial"/>
          <w:color w:val="333333"/>
          <w:sz w:val="21"/>
          <w:szCs w:val="21"/>
        </w:rPr>
        <w:t xml:space="preserve">В случае поступления информации от правоохранительных органов, УФСКН о задержании обучающихся (воспитанников) образовательных организаций в состоянии опьянения (предположительно в состоянии опьянения), а также о правонарушениях, совершенных обучающимися в состоянии опьянения, о подозрении (фактах) распространения обучающимися (воспитанниками) ПАВ, незамедлительно ставить данных воспитанников на первичный профилактический учет в общественных </w:t>
      </w:r>
      <w:proofErr w:type="spellStart"/>
      <w:r w:rsidRPr="00CC44F8">
        <w:rPr>
          <w:rFonts w:ascii="inherit" w:eastAsia="Times New Roman" w:hAnsi="inherit" w:cs="Arial"/>
          <w:color w:val="333333"/>
          <w:sz w:val="21"/>
          <w:szCs w:val="21"/>
        </w:rPr>
        <w:t>наркопостах</w:t>
      </w:r>
      <w:proofErr w:type="spellEnd"/>
      <w:r w:rsidRPr="00CC44F8">
        <w:rPr>
          <w:rFonts w:ascii="inherit" w:eastAsia="Times New Roman" w:hAnsi="inherit" w:cs="Arial"/>
          <w:color w:val="333333"/>
          <w:sz w:val="21"/>
          <w:szCs w:val="21"/>
        </w:rPr>
        <w:t xml:space="preserve"> (кабинетах профилактики), в целях предупреждения рецидивов и дальнейшего распространения употребления ПАВ в</w:t>
      </w:r>
      <w:proofErr w:type="gramEnd"/>
      <w:r w:rsidRPr="00CC44F8">
        <w:rPr>
          <w:rFonts w:ascii="inherit" w:eastAsia="Times New Roman" w:hAnsi="inherit" w:cs="Arial"/>
          <w:color w:val="333333"/>
          <w:sz w:val="21"/>
          <w:szCs w:val="21"/>
        </w:rPr>
        <w:t xml:space="preserve"> образовательных </w:t>
      </w:r>
      <w:proofErr w:type="gramStart"/>
      <w:r w:rsidRPr="00CC44F8">
        <w:rPr>
          <w:rFonts w:ascii="inherit" w:eastAsia="Times New Roman" w:hAnsi="inherit" w:cs="Arial"/>
          <w:color w:val="333333"/>
          <w:sz w:val="21"/>
          <w:szCs w:val="21"/>
        </w:rPr>
        <w:t>организациях</w:t>
      </w:r>
      <w:proofErr w:type="gramEnd"/>
      <w:r w:rsidRPr="00CC44F8">
        <w:rPr>
          <w:rFonts w:ascii="inherit" w:eastAsia="Times New Roman" w:hAnsi="inherit" w:cs="Arial"/>
          <w:color w:val="333333"/>
          <w:sz w:val="21"/>
          <w:szCs w:val="21"/>
        </w:rPr>
        <w:t>, осуществлять индивидуальную профилактическую работу, в том числе с семьями, с привлечением сотрудников ПДН (ОДН).</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xml:space="preserve">Не допускать нарушения конфиденциальности, стигматизации обучающихся; действовать в соответствии приказа министерства образования Иркутской области и  министерства здравоохранения Иркутской области от 2 августа 2013 года № 52-мпр/130-мпр «Об утверждении Инструктивно-методических указаний по порядку организации и </w:t>
      </w:r>
      <w:proofErr w:type="gramStart"/>
      <w:r w:rsidRPr="00CC44F8">
        <w:rPr>
          <w:rFonts w:ascii="inherit" w:eastAsia="Times New Roman" w:hAnsi="inherit" w:cs="Arial"/>
          <w:color w:val="333333"/>
          <w:sz w:val="21"/>
          <w:szCs w:val="21"/>
        </w:rPr>
        <w:t>деятельности</w:t>
      </w:r>
      <w:proofErr w:type="gramEnd"/>
      <w:r w:rsidRPr="00CC44F8">
        <w:rPr>
          <w:rFonts w:ascii="inherit" w:eastAsia="Times New Roman" w:hAnsi="inherit" w:cs="Arial"/>
          <w:color w:val="333333"/>
          <w:sz w:val="21"/>
          <w:szCs w:val="21"/>
        </w:rPr>
        <w:t xml:space="preserve"> общественных наркопостов – постов здоровья в учреждениях основного общего и среднего (полного) общего образования».</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b/>
          <w:bCs/>
          <w:color w:val="333333"/>
          <w:sz w:val="21"/>
        </w:rPr>
        <w:t>При обнаружении на территории образовательной организации подозрительных пакетиков с неизвестным веществом, так называемых коробков,  закладок и иных веществ, в целях обеспечения сохранности следов рук на предметах необходимо придерживаться следующих правил: </w:t>
      </w:r>
    </w:p>
    <w:p w:rsidR="00CC44F8" w:rsidRPr="00CC44F8" w:rsidRDefault="00CC44F8" w:rsidP="00CC44F8">
      <w:pPr>
        <w:numPr>
          <w:ilvl w:val="0"/>
          <w:numId w:val="2"/>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Незамедлительно вызвать сотрудников ближайшего отделения полиции, оградить участок, на котором были обнаружены подозрительные предметы, обеспечить отсутствие доступа к ним любых лиц, за исключением представителей правоохранительных органов.</w:t>
      </w:r>
    </w:p>
    <w:p w:rsidR="00CC44F8" w:rsidRPr="00CC44F8" w:rsidRDefault="00CC44F8" w:rsidP="00CC44F8">
      <w:pPr>
        <w:numPr>
          <w:ilvl w:val="0"/>
          <w:numId w:val="2"/>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Избегать касания руками поверхностей, способных сохранить отпечатки пальцев, а также поверхностей упаковок предметов, к которым мог прикасаться преступник.</w:t>
      </w:r>
    </w:p>
    <w:p w:rsidR="00CC44F8" w:rsidRPr="00CC44F8" w:rsidRDefault="00CC44F8" w:rsidP="00CC44F8">
      <w:pPr>
        <w:numPr>
          <w:ilvl w:val="0"/>
          <w:numId w:val="2"/>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Не оставлять своих следов на осматриваемых предметах и не повреждать уже имеющиеся на них следы</w:t>
      </w:r>
      <w:r w:rsidRPr="00CC44F8">
        <w:rPr>
          <w:rFonts w:ascii="inherit" w:eastAsia="Times New Roman" w:hAnsi="inherit" w:cs="Arial"/>
          <w:color w:val="333333"/>
          <w:sz w:val="21"/>
        </w:rPr>
        <w:t> </w:t>
      </w:r>
      <w:r w:rsidRPr="00CC44F8">
        <w:rPr>
          <w:rFonts w:ascii="inherit" w:eastAsia="Times New Roman" w:hAnsi="inherit" w:cs="Arial"/>
          <w:i/>
          <w:iCs/>
          <w:color w:val="333333"/>
          <w:sz w:val="21"/>
        </w:rPr>
        <w:t>(рекомендуется брать предметы за участки, на которых не может быть следов, пригодных для обнаружения (торцы, ребра, острые края, рифленые либо внутренние поверхности) либо работать в резиновых перчатках).</w:t>
      </w:r>
    </w:p>
    <w:p w:rsidR="002E7223" w:rsidRPr="00CC44F8" w:rsidRDefault="00CC44F8" w:rsidP="00CC44F8">
      <w:pPr>
        <w:shd w:val="clear" w:color="auto" w:fill="FFFFFF"/>
        <w:spacing w:after="0" w:line="300" w:lineRule="atLeast"/>
        <w:jc w:val="both"/>
        <w:textAlignment w:val="baseline"/>
        <w:rPr>
          <w:rFonts w:ascii="inherit" w:eastAsia="Times New Roman" w:hAnsi="inherit" w:cs="Arial"/>
          <w:i/>
          <w:iCs/>
          <w:color w:val="333333"/>
          <w:sz w:val="21"/>
        </w:rPr>
      </w:pPr>
      <w:r w:rsidRPr="00CC44F8">
        <w:rPr>
          <w:rFonts w:ascii="inherit" w:eastAsia="Times New Roman" w:hAnsi="inherit" w:cs="Arial"/>
          <w:i/>
          <w:iCs/>
          <w:color w:val="333333"/>
          <w:sz w:val="21"/>
        </w:rPr>
        <w:t> </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b/>
          <w:bCs/>
          <w:color w:val="333333"/>
          <w:sz w:val="21"/>
        </w:rPr>
        <w:t>Действия сотрудников межрайонных отделений УФСКН РФ по Иркутской области и ПДН территориальных органов МВД РФ по Иркутской области в случае выявления обучающихся (воспитанников) предположительно в состоянии опьянения. </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Незамедлительно сообщать родителям (законным представителям) о фактах задержания несовершеннолетних обучающихся (воспитанников) с подозрением на опьянение, либо совершивших правонарушение в состоянии опьянения.</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Сотруднику полиции в присутствии родителей (законных представителей несовершеннолетних), осмотреть личные вещи обучающегося (попросить показать) на предмет обнаружения запрещённых к распространению  предметов (наркотических средств и психотропных веществ, приспособлений для их употребления).</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lastRenderedPageBreak/>
        <w:t xml:space="preserve">О фактах задержания несовершеннолетних обучающихся (воспитанников) с подозрением на опьянение, либо совершивших правонарушение в состоянии опьянения сообщать в образовательные организации  по месту обучения и ГБУ «Центр профилактики, реабилитации и коррекции» по электронному адресу: </w:t>
      </w:r>
      <w:proofErr w:type="spellStart"/>
      <w:r w:rsidRPr="00CC44F8">
        <w:rPr>
          <w:rFonts w:ascii="inherit" w:eastAsia="Times New Roman" w:hAnsi="inherit" w:cs="Arial"/>
          <w:color w:val="333333"/>
          <w:sz w:val="21"/>
          <w:szCs w:val="21"/>
        </w:rPr>
        <w:t>cpnn@bk.ru</w:t>
      </w:r>
      <w:proofErr w:type="spellEnd"/>
      <w:r w:rsidRPr="00CC44F8">
        <w:rPr>
          <w:rFonts w:ascii="inherit" w:eastAsia="Times New Roman" w:hAnsi="inherit" w:cs="Arial"/>
          <w:color w:val="333333"/>
          <w:sz w:val="21"/>
          <w:szCs w:val="21"/>
        </w:rPr>
        <w:t>.</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Оказывать максимальное содействие образовательным организациям в процессе профилактической работы с обучающимися (воспитанниками) и семьями несовершеннолетних «группы риска».</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Осуществлять координирование действий по профилактике правонарушений среди обучающихся (воспитанников) образовательных организаций, расположенных на территории межрайонных отделений УФСКН РФ по Иркутской области и ПДН территориальных органов МВД РФ по Иркутской области.</w:t>
      </w:r>
    </w:p>
    <w:p w:rsidR="00CC44F8" w:rsidRPr="00CC44F8" w:rsidRDefault="00CC44F8" w:rsidP="00CC44F8">
      <w:pPr>
        <w:numPr>
          <w:ilvl w:val="0"/>
          <w:numId w:val="3"/>
        </w:numPr>
        <w:shd w:val="clear" w:color="auto" w:fill="FFFFFF"/>
        <w:spacing w:after="0" w:line="300" w:lineRule="atLeast"/>
        <w:ind w:left="360" w:right="360"/>
        <w:jc w:val="both"/>
        <w:textAlignment w:val="baseline"/>
        <w:rPr>
          <w:rFonts w:ascii="inherit" w:eastAsia="Times New Roman" w:hAnsi="inherit" w:cs="Arial"/>
          <w:color w:val="333333"/>
          <w:sz w:val="21"/>
          <w:szCs w:val="21"/>
        </w:rPr>
      </w:pPr>
      <w:proofErr w:type="gramStart"/>
      <w:r w:rsidRPr="00CC44F8">
        <w:rPr>
          <w:rFonts w:ascii="inherit" w:eastAsia="Times New Roman" w:hAnsi="inherit" w:cs="Arial"/>
          <w:color w:val="333333"/>
          <w:sz w:val="21"/>
          <w:szCs w:val="21"/>
        </w:rPr>
        <w:t xml:space="preserve">В планы совместных мероприятий по профилактике правонарушений на учебный год, утверждаемый начальником территориального органа МВД России и руководителем образовательного учреждения, в обязательном порядке включать деятельность  с учетом «профиля» зависимостей, активизацию работы по установлению каналов распространения в образовательных организациях наркотических и иных психоактивных веществ, проведение профилактических мероприятий с обучающимися, состоящими в </w:t>
      </w:r>
      <w:proofErr w:type="spellStart"/>
      <w:r w:rsidRPr="00CC44F8">
        <w:rPr>
          <w:rFonts w:ascii="inherit" w:eastAsia="Times New Roman" w:hAnsi="inherit" w:cs="Arial"/>
          <w:color w:val="333333"/>
          <w:sz w:val="21"/>
          <w:szCs w:val="21"/>
        </w:rPr>
        <w:t>наркопостах</w:t>
      </w:r>
      <w:proofErr w:type="spellEnd"/>
      <w:r w:rsidRPr="00CC44F8">
        <w:rPr>
          <w:rFonts w:ascii="inherit" w:eastAsia="Times New Roman" w:hAnsi="inherit" w:cs="Arial"/>
          <w:color w:val="333333"/>
          <w:sz w:val="21"/>
          <w:szCs w:val="21"/>
        </w:rPr>
        <w:t xml:space="preserve"> (кабинетах профилактики) за употребление ПАВ  по месту жительства, в</w:t>
      </w:r>
      <w:proofErr w:type="gramEnd"/>
      <w:r w:rsidRPr="00CC44F8">
        <w:rPr>
          <w:rFonts w:ascii="inherit" w:eastAsia="Times New Roman" w:hAnsi="inherit" w:cs="Arial"/>
          <w:color w:val="333333"/>
          <w:sz w:val="21"/>
          <w:szCs w:val="21"/>
        </w:rPr>
        <w:t xml:space="preserve"> </w:t>
      </w:r>
      <w:proofErr w:type="gramStart"/>
      <w:r w:rsidRPr="00CC44F8">
        <w:rPr>
          <w:rFonts w:ascii="inherit" w:eastAsia="Times New Roman" w:hAnsi="inherit" w:cs="Arial"/>
          <w:color w:val="333333"/>
          <w:sz w:val="21"/>
          <w:szCs w:val="21"/>
        </w:rPr>
        <w:t>местах</w:t>
      </w:r>
      <w:proofErr w:type="gramEnd"/>
      <w:r w:rsidRPr="00CC44F8">
        <w:rPr>
          <w:rFonts w:ascii="inherit" w:eastAsia="Times New Roman" w:hAnsi="inherit" w:cs="Arial"/>
          <w:color w:val="333333"/>
          <w:sz w:val="21"/>
          <w:szCs w:val="21"/>
        </w:rPr>
        <w:t xml:space="preserve"> сбора несовершеннолетних «группы риска» (подъездах, подвалах и т.д.), т.е. за пределами воздействия образовательной организации, соблюдая преемственность в работе.</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b/>
          <w:bCs/>
          <w:color w:val="333333"/>
          <w:sz w:val="21"/>
        </w:rPr>
        <w:t>Аббревиатура:</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xml:space="preserve">УФСКН РФ по Иркутской области – управление федеральной службы Российской Федерации по </w:t>
      </w:r>
      <w:proofErr w:type="gramStart"/>
      <w:r w:rsidRPr="00CC44F8">
        <w:rPr>
          <w:rFonts w:ascii="inherit" w:eastAsia="Times New Roman" w:hAnsi="inherit" w:cs="Arial"/>
          <w:color w:val="333333"/>
          <w:sz w:val="21"/>
          <w:szCs w:val="21"/>
        </w:rPr>
        <w:t>контролю за</w:t>
      </w:r>
      <w:proofErr w:type="gramEnd"/>
      <w:r w:rsidRPr="00CC44F8">
        <w:rPr>
          <w:rFonts w:ascii="inherit" w:eastAsia="Times New Roman" w:hAnsi="inherit" w:cs="Arial"/>
          <w:color w:val="333333"/>
          <w:sz w:val="21"/>
          <w:szCs w:val="21"/>
        </w:rPr>
        <w:t xml:space="preserve"> оборотом наркотиков по Иркутской области;</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ПДН ГУ МВД РФ по Иркутской области – подразделение по делам несовершеннолетних главного управления министерства внутренних дел Российской Федерации по Иркутской области;</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ОДН – отдел по делам несовершеннолетних;</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xml:space="preserve">ПАВ – </w:t>
      </w:r>
      <w:proofErr w:type="spellStart"/>
      <w:r w:rsidRPr="00CC44F8">
        <w:rPr>
          <w:rFonts w:ascii="inherit" w:eastAsia="Times New Roman" w:hAnsi="inherit" w:cs="Arial"/>
          <w:color w:val="333333"/>
          <w:sz w:val="21"/>
          <w:szCs w:val="21"/>
        </w:rPr>
        <w:t>психоактивные</w:t>
      </w:r>
      <w:proofErr w:type="spellEnd"/>
      <w:r w:rsidRPr="00CC44F8">
        <w:rPr>
          <w:rFonts w:ascii="inherit" w:eastAsia="Times New Roman" w:hAnsi="inherit" w:cs="Arial"/>
          <w:color w:val="333333"/>
          <w:sz w:val="21"/>
          <w:szCs w:val="21"/>
        </w:rPr>
        <w:t xml:space="preserve"> вещества.</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w:t>
      </w:r>
    </w:p>
    <w:p w:rsidR="00CC44F8" w:rsidRPr="00CC44F8" w:rsidRDefault="00CC44F8" w:rsidP="00CC44F8">
      <w:pPr>
        <w:shd w:val="clear" w:color="auto" w:fill="FFFFFF"/>
        <w:spacing w:after="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b/>
          <w:bCs/>
          <w:color w:val="333333"/>
          <w:sz w:val="21"/>
          <w:u w:val="single"/>
        </w:rPr>
        <w:t>Контактная информация УФСКН РФ по Иркутской области:</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Тел. доверия Управления ФСКН России по Иркутской области:</w:t>
      </w:r>
    </w:p>
    <w:p w:rsidR="002E7223"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8(395 2) 200-049; тел. дежурной части 8(395 2) 78-13-13;</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Тел. дежурной части Черемховского межрайонного органа Управления ФСКН России по Иркутской области: 8(395 46) 5-16-39.</w:t>
      </w:r>
    </w:p>
    <w:p w:rsidR="00CC44F8" w:rsidRPr="00CC44F8" w:rsidRDefault="00CC44F8" w:rsidP="00CC44F8">
      <w:pPr>
        <w:shd w:val="clear" w:color="auto" w:fill="FFFFFF"/>
        <w:spacing w:after="150" w:line="300" w:lineRule="atLeast"/>
        <w:jc w:val="both"/>
        <w:textAlignment w:val="baseline"/>
        <w:rPr>
          <w:rFonts w:ascii="inherit" w:eastAsia="Times New Roman" w:hAnsi="inherit" w:cs="Arial"/>
          <w:color w:val="333333"/>
          <w:sz w:val="21"/>
          <w:szCs w:val="21"/>
        </w:rPr>
      </w:pPr>
      <w:r w:rsidRPr="00CC44F8">
        <w:rPr>
          <w:rFonts w:ascii="inherit" w:eastAsia="Times New Roman" w:hAnsi="inherit" w:cs="Arial"/>
          <w:color w:val="333333"/>
          <w:sz w:val="21"/>
          <w:szCs w:val="21"/>
        </w:rPr>
        <w:t> </w:t>
      </w:r>
    </w:p>
    <w:p w:rsidR="009F5C31" w:rsidRDefault="009F5C31"/>
    <w:sectPr w:rsidR="009F5C31" w:rsidSect="002E7223">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A4656"/>
    <w:multiLevelType w:val="multilevel"/>
    <w:tmpl w:val="06368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7870BA"/>
    <w:multiLevelType w:val="multilevel"/>
    <w:tmpl w:val="9B26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CD4306"/>
    <w:multiLevelType w:val="multilevel"/>
    <w:tmpl w:val="1F78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44F8"/>
    <w:rsid w:val="002E7223"/>
    <w:rsid w:val="009F5C31"/>
    <w:rsid w:val="00CC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4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4F8"/>
    <w:rPr>
      <w:rFonts w:ascii="Times New Roman" w:eastAsia="Times New Roman" w:hAnsi="Times New Roman" w:cs="Times New Roman"/>
      <w:b/>
      <w:bCs/>
      <w:sz w:val="36"/>
      <w:szCs w:val="36"/>
    </w:rPr>
  </w:style>
  <w:style w:type="character" w:styleId="a3">
    <w:name w:val="Hyperlink"/>
    <w:basedOn w:val="a0"/>
    <w:uiPriority w:val="99"/>
    <w:semiHidden/>
    <w:unhideWhenUsed/>
    <w:rsid w:val="00CC44F8"/>
    <w:rPr>
      <w:color w:val="0000FF"/>
      <w:u w:val="single"/>
    </w:rPr>
  </w:style>
  <w:style w:type="character" w:customStyle="1" w:styleId="apple-converted-space">
    <w:name w:val="apple-converted-space"/>
    <w:basedOn w:val="a0"/>
    <w:rsid w:val="00CC44F8"/>
  </w:style>
  <w:style w:type="paragraph" w:styleId="a4">
    <w:name w:val="Normal (Web)"/>
    <w:basedOn w:val="a"/>
    <w:uiPriority w:val="99"/>
    <w:semiHidden/>
    <w:unhideWhenUsed/>
    <w:rsid w:val="00CC44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44F8"/>
    <w:rPr>
      <w:b/>
      <w:bCs/>
    </w:rPr>
  </w:style>
  <w:style w:type="character" w:styleId="a6">
    <w:name w:val="Emphasis"/>
    <w:basedOn w:val="a0"/>
    <w:uiPriority w:val="20"/>
    <w:qFormat/>
    <w:rsid w:val="00CC44F8"/>
    <w:rPr>
      <w:i/>
      <w:iCs/>
    </w:rPr>
  </w:style>
  <w:style w:type="paragraph" w:styleId="a7">
    <w:name w:val="Balloon Text"/>
    <w:basedOn w:val="a"/>
    <w:link w:val="a8"/>
    <w:uiPriority w:val="99"/>
    <w:semiHidden/>
    <w:unhideWhenUsed/>
    <w:rsid w:val="00CC44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008051">
      <w:bodyDiv w:val="1"/>
      <w:marLeft w:val="0"/>
      <w:marRight w:val="0"/>
      <w:marTop w:val="0"/>
      <w:marBottom w:val="0"/>
      <w:divBdr>
        <w:top w:val="none" w:sz="0" w:space="0" w:color="auto"/>
        <w:left w:val="none" w:sz="0" w:space="0" w:color="auto"/>
        <w:bottom w:val="none" w:sz="0" w:space="0" w:color="auto"/>
        <w:right w:val="none" w:sz="0" w:space="0" w:color="auto"/>
      </w:divBdr>
      <w:divsChild>
        <w:div w:id="55686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2015-10-29T07:32:00Z</dcterms:created>
  <dcterms:modified xsi:type="dcterms:W3CDTF">2015-10-29T08:02:00Z</dcterms:modified>
</cp:coreProperties>
</file>